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0D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76F18A92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="12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安徽荣岳产业投资集团有限公司形象标识（LOGO）</w:t>
      </w:r>
    </w:p>
    <w:p w14:paraId="16B66AC9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="12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设计投稿承诺书</w:t>
      </w:r>
      <w:bookmarkEnd w:id="0"/>
    </w:p>
    <w:p w14:paraId="1E3162A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8011F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本人/单位自愿参加安徽荣岳产业投资集团有限公司形象标识（LOGO）设计并投稿。如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作品入围，根据《中华人民共和国著作权法》第17条的规定,本人/单位同意将该设计作为安徽荣岳产业投资集团有限公司的设计作品,该设计著作权全部属于安徽荣岳产业投资集团有限公司。</w:t>
      </w:r>
    </w:p>
    <w:p w14:paraId="0A4F8F7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4C6CEF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</w:t>
      </w:r>
    </w:p>
    <w:p w14:paraId="5E24893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20" w:firstLineChars="24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68AFA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应征者签名/单位盖章：</w:t>
      </w:r>
    </w:p>
    <w:p w14:paraId="6BDBD7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68313F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7AE43C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BA76D4-5B0B-4715-902B-F58C30F7870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BAF7FE-FC32-4219-A3A4-4A23D85025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D4659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2F5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2F5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B166D"/>
    <w:rsid w:val="1E7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2025-06-18T08:23:00Z</dcterms:created>
  <dc:creator>方滢</dc:creator>
  <cp:lastModifiedBy>方滢</cp:lastModifiedBy>
  <dcterms:modified xsi:type="dcterms:W3CDTF">2025-06-18T08:24:08Z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C132280BCA944513A5788D170AFF78B6_11</vt:lpwstr>
  </property>
  <property fmtid="{D5CDD505-2E9C-101B-9397-08002B2CF9AE}" pid="4" name="KSOTemplateDocerSaveRecord">
    <vt:lpwstr>eyJoZGlkIjoiNjNjZDA5MjdiMzI4YWNkZjI2ODJlMGM4MjUzYjZmNzYiLCJ1c2VySWQiOiIzMzI5MDY5MDIifQ==</vt:lpwstr>
  </property>
</Properties>
</file>